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532659" w14:textId="77777777" w:rsidR="004F0213" w:rsidRDefault="004F0213">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8E40BF" w:rsidRPr="00F37DA2" w14:paraId="5D11A574" w14:textId="77777777" w:rsidTr="00F37DA2">
        <w:tc>
          <w:tcPr>
            <w:tcW w:w="9268" w:type="dxa"/>
            <w:shd w:val="clear" w:color="auto" w:fill="auto"/>
          </w:tcPr>
          <w:p w14:paraId="1CF30E82" w14:textId="472685EB" w:rsidR="008E40BF" w:rsidRPr="00F37DA2" w:rsidRDefault="00570CDD" w:rsidP="000045A1">
            <w:pPr>
              <w:tabs>
                <w:tab w:val="right" w:leader="middleDot" w:pos="8505"/>
              </w:tabs>
              <w:ind w:firstLineChars="100" w:firstLine="280"/>
              <w:rPr>
                <w:rFonts w:ascii="ＭＳ ゴシック" w:eastAsia="ＭＳ ゴシック" w:hAnsi="ＭＳ ゴシック"/>
                <w:spacing w:val="-20"/>
                <w:sz w:val="24"/>
                <w:szCs w:val="28"/>
              </w:rPr>
            </w:pPr>
            <w:r>
              <w:rPr>
                <w:rFonts w:ascii="ＭＳ ゴシック" w:eastAsia="ＭＳ ゴシック" w:hAnsi="ＭＳ ゴシック" w:hint="eastAsia"/>
                <w:sz w:val="28"/>
                <w:szCs w:val="28"/>
              </w:rPr>
              <w:t>広島大学</w:t>
            </w:r>
            <w:r w:rsidR="00B5330D">
              <w:rPr>
                <w:rFonts w:ascii="ＭＳ ゴシック" w:eastAsia="ＭＳ ゴシック" w:hAnsi="ＭＳ ゴシック" w:hint="eastAsia"/>
                <w:sz w:val="28"/>
                <w:szCs w:val="28"/>
              </w:rPr>
              <w:t xml:space="preserve">　　　　　</w:t>
            </w:r>
            <w:r w:rsidR="00910423" w:rsidRPr="00F37DA2">
              <w:rPr>
                <w:rFonts w:ascii="ＭＳ ゴシック" w:eastAsia="ＭＳ ゴシック" w:hAnsi="ＭＳ ゴシック" w:hint="eastAsia"/>
                <w:sz w:val="24"/>
                <w:szCs w:val="28"/>
              </w:rPr>
              <w:t xml:space="preserve">　</w:t>
            </w:r>
            <w:r w:rsidR="00851055" w:rsidRPr="00F37DA2">
              <w:rPr>
                <w:rFonts w:ascii="ＭＳ ゴシック" w:eastAsia="ＭＳ ゴシック" w:hAnsi="ＭＳ ゴシック" w:hint="eastAsia"/>
                <w:spacing w:val="-20"/>
                <w:sz w:val="24"/>
                <w:szCs w:val="28"/>
              </w:rPr>
              <w:t>「</w:t>
            </w:r>
            <w:r>
              <w:rPr>
                <w:rFonts w:ascii="ＭＳ ゴシック" w:eastAsia="ＭＳ ゴシック" w:hAnsi="ＭＳ ゴシック" w:hint="eastAsia"/>
                <w:spacing w:val="-20"/>
                <w:sz w:val="24"/>
                <w:szCs w:val="28"/>
              </w:rPr>
              <w:t>ＥＳＤ・ユネスコスクールの普及と推進のために</w:t>
            </w:r>
            <w:r w:rsidR="00851055" w:rsidRPr="00F37DA2">
              <w:rPr>
                <w:rFonts w:ascii="ＭＳ ゴシック" w:eastAsia="ＭＳ ゴシック" w:hAnsi="ＭＳ ゴシック" w:hint="eastAsia"/>
                <w:spacing w:val="-20"/>
                <w:sz w:val="24"/>
                <w:szCs w:val="28"/>
              </w:rPr>
              <w:t>」</w:t>
            </w:r>
          </w:p>
          <w:p w14:paraId="3380538A" w14:textId="612EABFF" w:rsidR="00724E5E" w:rsidRPr="001C42CA" w:rsidRDefault="00570CDD" w:rsidP="008912AB">
            <w:pPr>
              <w:tabs>
                <w:tab w:val="right" w:leader="middleDot" w:pos="8505"/>
              </w:tabs>
              <w:jc w:val="right"/>
              <w:rPr>
                <w:sz w:val="20"/>
                <w:szCs w:val="20"/>
              </w:rPr>
            </w:pPr>
            <w:r>
              <w:rPr>
                <w:sz w:val="20"/>
                <w:szCs w:val="20"/>
              </w:rPr>
              <w:t>HP</w:t>
            </w:r>
            <w:r>
              <w:rPr>
                <w:sz w:val="20"/>
                <w:szCs w:val="20"/>
              </w:rPr>
              <w:t>：</w:t>
            </w:r>
            <w:r w:rsidR="008912AB" w:rsidRPr="008912AB">
              <w:rPr>
                <w:sz w:val="20"/>
                <w:szCs w:val="20"/>
              </w:rPr>
              <w:t>http://www.hiroshima-u.ac.jp/index-j.html</w:t>
            </w:r>
          </w:p>
        </w:tc>
      </w:tr>
    </w:tbl>
    <w:p w14:paraId="0905488F" w14:textId="77777777" w:rsidR="001B5A4C" w:rsidRDefault="001B5A4C" w:rsidP="001B5A4C">
      <w:pPr>
        <w:tabs>
          <w:tab w:val="right" w:leader="middleDot" w:pos="8505"/>
        </w:tabs>
        <w:jc w:val="right"/>
        <w:rPr>
          <w:rFonts w:ascii="ＭＳ 明朝" w:hAnsi="ＭＳ 明朝"/>
          <w:sz w:val="22"/>
          <w:szCs w:val="22"/>
        </w:rPr>
      </w:pPr>
    </w:p>
    <w:p w14:paraId="2ABD3B44" w14:textId="37EEFB81" w:rsidR="001B5A4C" w:rsidRPr="006568B8" w:rsidRDefault="00593D21" w:rsidP="001B5A4C">
      <w:pPr>
        <w:tabs>
          <w:tab w:val="right" w:leader="middleDot" w:pos="8505"/>
        </w:tabs>
        <w:ind w:rightChars="66" w:right="139"/>
        <w:jc w:val="right"/>
        <w:rPr>
          <w:rFonts w:ascii="ＭＳ 明朝" w:hAnsi="ＭＳ 明朝"/>
          <w:sz w:val="22"/>
          <w:szCs w:val="22"/>
        </w:rPr>
      </w:pPr>
      <w:r>
        <w:rPr>
          <w:rFonts w:ascii="ＭＳ 明朝" w:hAnsi="ＭＳ 明朝" w:hint="eastAsia"/>
          <w:sz w:val="22"/>
          <w:szCs w:val="22"/>
        </w:rPr>
        <w:t>由井　義通</w:t>
      </w:r>
    </w:p>
    <w:p w14:paraId="389764B6" w14:textId="77777777" w:rsidR="001B5A4C" w:rsidRDefault="001B5A4C" w:rsidP="00136C7C">
      <w:pPr>
        <w:rPr>
          <w:rFonts w:ascii="ＭＳ 明朝" w:hAnsi="ＭＳ 明朝" w:cs="Arial"/>
          <w:kern w:val="0"/>
        </w:rPr>
      </w:pPr>
    </w:p>
    <w:p w14:paraId="4E971C10" w14:textId="7B705BD4" w:rsidR="00022DB2" w:rsidRDefault="00136C7C" w:rsidP="00AF7995">
      <w:pPr>
        <w:contextualSpacing/>
        <w:rPr>
          <w:rFonts w:ascii="ＭＳ 明朝" w:hAnsi="ＭＳ 明朝" w:cs="Arial"/>
          <w:kern w:val="0"/>
        </w:rPr>
      </w:pPr>
      <w:r w:rsidRPr="00F568A9">
        <w:rPr>
          <w:rFonts w:ascii="ＭＳ 明朝" w:hAnsi="ＭＳ 明朝" w:cs="Arial" w:hint="eastAsia"/>
          <w:kern w:val="0"/>
        </w:rPr>
        <w:t xml:space="preserve">１　</w:t>
      </w:r>
      <w:proofErr w:type="spellStart"/>
      <w:r w:rsidR="006C7123">
        <w:rPr>
          <w:rFonts w:ascii="ＭＳ 明朝" w:hAnsi="ＭＳ 明朝" w:cs="Arial" w:hint="eastAsia"/>
          <w:kern w:val="0"/>
        </w:rPr>
        <w:t>ASPUnivNet</w:t>
      </w:r>
      <w:proofErr w:type="spellEnd"/>
      <w:r w:rsidR="006C7123">
        <w:rPr>
          <w:rFonts w:ascii="ＭＳ 明朝" w:hAnsi="ＭＳ 明朝" w:cs="Arial" w:hint="eastAsia"/>
          <w:kern w:val="0"/>
        </w:rPr>
        <w:t>（ユネスコスクール大学間支援ネットワーク）</w:t>
      </w:r>
      <w:r w:rsidR="00022DB2">
        <w:rPr>
          <w:rFonts w:ascii="ＭＳ 明朝" w:hAnsi="ＭＳ 明朝" w:cs="Arial"/>
          <w:kern w:val="0"/>
        </w:rPr>
        <w:t>の一員として</w:t>
      </w:r>
    </w:p>
    <w:p w14:paraId="7D001412" w14:textId="346A93C1" w:rsidR="006C7123" w:rsidRDefault="006C7123" w:rsidP="00AF7995">
      <w:pPr>
        <w:tabs>
          <w:tab w:val="right" w:leader="middleDot" w:pos="8505"/>
        </w:tabs>
        <w:ind w:leftChars="135" w:left="283" w:firstLineChars="70" w:firstLine="154"/>
        <w:contextualSpacing/>
        <w:rPr>
          <w:rFonts w:ascii="ＭＳ 明朝" w:hAnsi="ＭＳ 明朝"/>
          <w:sz w:val="22"/>
          <w:szCs w:val="22"/>
        </w:rPr>
      </w:pPr>
      <w:r>
        <w:rPr>
          <w:rFonts w:ascii="ＭＳ 明朝" w:hAnsi="ＭＳ 明朝"/>
          <w:sz w:val="22"/>
          <w:szCs w:val="22"/>
        </w:rPr>
        <w:t>拡大するユネスコスクールのパートナーとしてユネスコスクールの活動を支援するために、2008年に大学</w:t>
      </w:r>
      <w:r w:rsidR="00DD6DDE">
        <w:rPr>
          <w:rFonts w:ascii="ＭＳ 明朝" w:hAnsi="ＭＳ 明朝"/>
          <w:sz w:val="22"/>
          <w:szCs w:val="22"/>
        </w:rPr>
        <w:t>間</w:t>
      </w:r>
      <w:r>
        <w:rPr>
          <w:rFonts w:ascii="ＭＳ 明朝" w:hAnsi="ＭＳ 明朝"/>
          <w:sz w:val="22"/>
          <w:szCs w:val="22"/>
        </w:rPr>
        <w:t>ネットワーク</w:t>
      </w:r>
      <w:r w:rsidR="00364189">
        <w:rPr>
          <w:rFonts w:ascii="ＭＳ 明朝" w:hAnsi="ＭＳ 明朝"/>
          <w:sz w:val="22"/>
          <w:szCs w:val="22"/>
        </w:rPr>
        <w:t>である</w:t>
      </w:r>
      <w:proofErr w:type="spellStart"/>
      <w:r>
        <w:rPr>
          <w:rFonts w:ascii="ＭＳ 明朝" w:hAnsi="ＭＳ 明朝"/>
          <w:sz w:val="22"/>
          <w:szCs w:val="22"/>
        </w:rPr>
        <w:t>ASPUnivNet</w:t>
      </w:r>
      <w:proofErr w:type="spellEnd"/>
      <w:r>
        <w:rPr>
          <w:rFonts w:ascii="ＭＳ 明朝" w:hAnsi="ＭＳ 明朝"/>
          <w:sz w:val="22"/>
          <w:szCs w:val="22"/>
        </w:rPr>
        <w:t>が発足した。</w:t>
      </w:r>
    </w:p>
    <w:p w14:paraId="49289211" w14:textId="75B24E56" w:rsidR="00AF7995" w:rsidRDefault="006C7123" w:rsidP="002D7193">
      <w:pPr>
        <w:tabs>
          <w:tab w:val="right" w:leader="middleDot" w:pos="8505"/>
        </w:tabs>
        <w:ind w:leftChars="135" w:left="283" w:firstLineChars="70" w:firstLine="154"/>
        <w:contextualSpacing/>
        <w:rPr>
          <w:rFonts w:ascii="ＭＳ 明朝" w:hAnsi="ＭＳ 明朝"/>
          <w:sz w:val="22"/>
          <w:szCs w:val="22"/>
        </w:rPr>
      </w:pPr>
      <w:r>
        <w:rPr>
          <w:rFonts w:ascii="ＭＳ 明朝" w:hAnsi="ＭＳ 明朝"/>
          <w:sz w:val="22"/>
          <w:szCs w:val="22"/>
        </w:rPr>
        <w:t>広島大学大学院教育学研究科は、2011年に</w:t>
      </w:r>
      <w:proofErr w:type="spellStart"/>
      <w:r>
        <w:rPr>
          <w:rFonts w:ascii="ＭＳ 明朝" w:hAnsi="ＭＳ 明朝"/>
          <w:sz w:val="22"/>
          <w:szCs w:val="22"/>
        </w:rPr>
        <w:t>ASPUnivNet</w:t>
      </w:r>
      <w:proofErr w:type="spellEnd"/>
      <w:r>
        <w:rPr>
          <w:rFonts w:ascii="ＭＳ 明朝" w:hAnsi="ＭＳ 明朝"/>
          <w:sz w:val="22"/>
          <w:szCs w:val="22"/>
        </w:rPr>
        <w:t>加盟大学となった。</w:t>
      </w:r>
      <w:r w:rsidR="0053768E">
        <w:rPr>
          <w:rFonts w:ascii="ＭＳ 明朝" w:hAnsi="ＭＳ 明朝"/>
          <w:sz w:val="22"/>
          <w:szCs w:val="22"/>
        </w:rPr>
        <w:t>それにあわせて</w:t>
      </w:r>
      <w:r>
        <w:rPr>
          <w:rFonts w:ascii="ＭＳ 明朝" w:hAnsi="ＭＳ 明朝"/>
          <w:sz w:val="22"/>
          <w:szCs w:val="22"/>
        </w:rPr>
        <w:t>ユネスコスクール委員会を設置し、ユネスコスクールやESDに関する活動支援や研究を展開している。</w:t>
      </w:r>
      <w:r w:rsidR="00364189">
        <w:rPr>
          <w:rFonts w:ascii="ＭＳ 明朝" w:hAnsi="ＭＳ 明朝"/>
          <w:sz w:val="22"/>
          <w:szCs w:val="22"/>
        </w:rPr>
        <w:t>今後ますます拡大すると予想されるユネスコスクールへの加盟や学校におけるESDの展開を支援するために、広島大学はどのような貢献ができるのか。本発表では、</w:t>
      </w:r>
      <w:r w:rsidR="008C2A0B" w:rsidRPr="008C2A0B">
        <w:rPr>
          <w:rFonts w:ascii="ＭＳ 明朝" w:hAnsi="ＭＳ 明朝" w:hint="eastAsia"/>
          <w:sz w:val="22"/>
          <w:szCs w:val="22"/>
        </w:rPr>
        <w:t>ESDと関連させたグローバル人材育成</w:t>
      </w:r>
      <w:r w:rsidR="008C2A0B">
        <w:rPr>
          <w:rFonts w:ascii="ＭＳ 明朝" w:hAnsi="ＭＳ 明朝" w:hint="eastAsia"/>
          <w:sz w:val="22"/>
          <w:szCs w:val="22"/>
        </w:rPr>
        <w:t>をテーマとして、システムシンキング、クリティカルシンキング、ロジカルシンキングなどの多様な思考力を育成することによって、グローバル社会の中で生きていく人材を育てることを目的として、</w:t>
      </w:r>
      <w:r w:rsidR="00364189">
        <w:rPr>
          <w:rFonts w:ascii="ＭＳ 明朝" w:hAnsi="ＭＳ 明朝"/>
          <w:sz w:val="22"/>
          <w:szCs w:val="22"/>
        </w:rPr>
        <w:t>現在の活動とそこに残された課題を整理しながら</w:t>
      </w:r>
      <w:r w:rsidR="009F016A">
        <w:rPr>
          <w:rFonts w:ascii="ＭＳ 明朝" w:hAnsi="ＭＳ 明朝"/>
          <w:sz w:val="22"/>
          <w:szCs w:val="22"/>
        </w:rPr>
        <w:t>、ユネスコの</w:t>
      </w:r>
      <w:r w:rsidR="00364189">
        <w:rPr>
          <w:rFonts w:ascii="ＭＳ 明朝" w:hAnsi="ＭＳ 明朝"/>
          <w:sz w:val="22"/>
          <w:szCs w:val="22"/>
        </w:rPr>
        <w:t>今後の活動を展望する。</w:t>
      </w:r>
    </w:p>
    <w:p w14:paraId="5C3CFCB5" w14:textId="77777777" w:rsidR="002D7193" w:rsidRPr="00B5330D" w:rsidRDefault="002D7193" w:rsidP="002D7193">
      <w:pPr>
        <w:tabs>
          <w:tab w:val="right" w:leader="middleDot" w:pos="8505"/>
        </w:tabs>
        <w:ind w:leftChars="135" w:left="283" w:firstLineChars="70" w:firstLine="154"/>
        <w:contextualSpacing/>
        <w:rPr>
          <w:rFonts w:ascii="ＭＳ 明朝" w:hAnsi="ＭＳ 明朝"/>
          <w:sz w:val="22"/>
          <w:szCs w:val="22"/>
        </w:rPr>
      </w:pPr>
    </w:p>
    <w:p w14:paraId="121B959A" w14:textId="113E695E" w:rsidR="00442A26" w:rsidRPr="00B13AD8" w:rsidRDefault="00442A26" w:rsidP="00AF7995">
      <w:pPr>
        <w:tabs>
          <w:tab w:val="right" w:leader="middleDot" w:pos="8505"/>
        </w:tabs>
        <w:spacing w:beforeLines="50" w:before="180"/>
        <w:contextualSpacing/>
        <w:rPr>
          <w:rFonts w:ascii="ＭＳ 明朝" w:hAnsi="ＭＳ 明朝"/>
          <w:sz w:val="22"/>
          <w:szCs w:val="22"/>
        </w:rPr>
      </w:pPr>
      <w:r>
        <w:rPr>
          <w:rFonts w:ascii="ＭＳ 明朝" w:hAnsi="ＭＳ 明朝" w:hint="eastAsia"/>
          <w:sz w:val="22"/>
          <w:szCs w:val="22"/>
        </w:rPr>
        <w:t xml:space="preserve">２　</w:t>
      </w:r>
      <w:r w:rsidR="00364189">
        <w:rPr>
          <w:rFonts w:ascii="ＭＳ 明朝" w:hAnsi="ＭＳ 明朝" w:hint="eastAsia"/>
          <w:sz w:val="22"/>
          <w:szCs w:val="22"/>
        </w:rPr>
        <w:t>ユネスコスクール委員会の活動</w:t>
      </w:r>
    </w:p>
    <w:p w14:paraId="060D2BE2" w14:textId="4351897F" w:rsidR="007A3071" w:rsidRDefault="00364189" w:rsidP="00AF7995">
      <w:pPr>
        <w:tabs>
          <w:tab w:val="right" w:leader="middleDot" w:pos="8505"/>
        </w:tabs>
        <w:ind w:leftChars="100" w:left="210"/>
        <w:contextualSpacing/>
        <w:rPr>
          <w:rFonts w:ascii="ＭＳ 明朝" w:hAnsi="ＭＳ 明朝"/>
          <w:sz w:val="22"/>
          <w:szCs w:val="22"/>
        </w:rPr>
      </w:pPr>
      <w:r>
        <w:rPr>
          <w:rFonts w:ascii="ＭＳ 明朝" w:hAnsi="ＭＳ 明朝" w:hint="eastAsia"/>
          <w:sz w:val="22"/>
          <w:szCs w:val="22"/>
        </w:rPr>
        <w:t>（１）</w:t>
      </w:r>
      <w:proofErr w:type="spellStart"/>
      <w:r>
        <w:rPr>
          <w:rFonts w:ascii="ＭＳ 明朝" w:hAnsi="ＭＳ 明朝" w:hint="eastAsia"/>
          <w:sz w:val="22"/>
          <w:szCs w:val="22"/>
        </w:rPr>
        <w:t>ASPUnivNet</w:t>
      </w:r>
      <w:proofErr w:type="spellEnd"/>
      <w:r>
        <w:rPr>
          <w:rFonts w:ascii="ＭＳ 明朝" w:hAnsi="ＭＳ 明朝" w:hint="eastAsia"/>
          <w:sz w:val="22"/>
          <w:szCs w:val="22"/>
        </w:rPr>
        <w:t>の会議や研究会への参加</w:t>
      </w:r>
    </w:p>
    <w:p w14:paraId="6FBD6F53" w14:textId="77B31B31" w:rsidR="0080468C" w:rsidRDefault="0080468C" w:rsidP="009F2ECB">
      <w:pPr>
        <w:tabs>
          <w:tab w:val="right" w:leader="middleDot" w:pos="8505"/>
        </w:tabs>
        <w:ind w:leftChars="-4" w:left="428" w:hangingChars="198" w:hanging="436"/>
        <w:contextualSpacing/>
        <w:rPr>
          <w:rFonts w:ascii="ＭＳ 明朝" w:hAnsi="ＭＳ 明朝"/>
          <w:sz w:val="22"/>
          <w:szCs w:val="22"/>
        </w:rPr>
      </w:pPr>
      <w:r>
        <w:rPr>
          <w:rFonts w:ascii="ＭＳ 明朝" w:hAnsi="ＭＳ 明朝" w:hint="eastAsia"/>
          <w:sz w:val="22"/>
          <w:szCs w:val="22"/>
        </w:rPr>
        <w:t xml:space="preserve">　　</w:t>
      </w:r>
      <w:r w:rsidR="00105D03">
        <w:rPr>
          <w:rFonts w:ascii="ＭＳ 明朝" w:hAnsi="ＭＳ 明朝" w:hint="eastAsia"/>
          <w:sz w:val="22"/>
          <w:szCs w:val="22"/>
        </w:rPr>
        <w:t xml:space="preserve">　</w:t>
      </w:r>
      <w:r>
        <w:rPr>
          <w:rFonts w:ascii="ＭＳ 明朝" w:hAnsi="ＭＳ 明朝" w:hint="eastAsia"/>
          <w:sz w:val="22"/>
          <w:szCs w:val="22"/>
        </w:rPr>
        <w:t>各地で加盟大学が中心となって実施しているユネスコスクール研修会などについての報告や情報交換を行う</w:t>
      </w:r>
      <w:r w:rsidR="00105D03">
        <w:rPr>
          <w:rFonts w:ascii="ＭＳ 明朝" w:hAnsi="ＭＳ 明朝" w:hint="eastAsia"/>
          <w:sz w:val="22"/>
          <w:szCs w:val="22"/>
        </w:rPr>
        <w:t>連絡会議（年２回）や、ユネスコスクール全国大会（年１回）などに参加することで、ESD・ユネスコスクールに関する資料や情報を収集する。</w:t>
      </w:r>
    </w:p>
    <w:p w14:paraId="42594230" w14:textId="37991695" w:rsidR="007A3071" w:rsidRDefault="007A3071" w:rsidP="00AF7995">
      <w:pPr>
        <w:tabs>
          <w:tab w:val="right" w:leader="middleDot" w:pos="8505"/>
        </w:tabs>
        <w:spacing w:beforeLines="50" w:before="180"/>
        <w:ind w:leftChars="100" w:left="210"/>
        <w:contextualSpacing/>
        <w:rPr>
          <w:rFonts w:ascii="ＭＳ 明朝" w:hAnsi="ＭＳ 明朝"/>
          <w:sz w:val="22"/>
          <w:szCs w:val="22"/>
        </w:rPr>
      </w:pPr>
      <w:r>
        <w:rPr>
          <w:rFonts w:ascii="ＭＳ 明朝" w:hAnsi="ＭＳ 明朝" w:hint="eastAsia"/>
          <w:sz w:val="22"/>
          <w:szCs w:val="22"/>
        </w:rPr>
        <w:t>（２）</w:t>
      </w:r>
      <w:r w:rsidR="00FD00E1">
        <w:rPr>
          <w:rFonts w:ascii="ＭＳ 明朝" w:hAnsi="ＭＳ 明朝" w:hint="eastAsia"/>
          <w:sz w:val="22"/>
          <w:szCs w:val="22"/>
        </w:rPr>
        <w:t>ユネスコスクール加盟申請支援</w:t>
      </w:r>
    </w:p>
    <w:p w14:paraId="346955FC" w14:textId="6761C9A9" w:rsidR="00142998" w:rsidRDefault="0080468C" w:rsidP="009F2ECB">
      <w:pPr>
        <w:tabs>
          <w:tab w:val="right" w:leader="middleDot" w:pos="8505"/>
        </w:tabs>
        <w:spacing w:beforeLines="50" w:before="180"/>
        <w:ind w:leftChars="202" w:left="424" w:firstLineChars="64" w:firstLine="141"/>
        <w:contextualSpacing/>
        <w:rPr>
          <w:rFonts w:ascii="ＭＳ 明朝" w:hAnsi="ＭＳ 明朝"/>
          <w:sz w:val="22"/>
          <w:szCs w:val="22"/>
        </w:rPr>
      </w:pPr>
      <w:r>
        <w:rPr>
          <w:rFonts w:ascii="ＭＳ 明朝" w:hAnsi="ＭＳ 明朝" w:hint="eastAsia"/>
          <w:sz w:val="22"/>
          <w:szCs w:val="22"/>
        </w:rPr>
        <w:t>広島大学大学院教育学研究科</w:t>
      </w:r>
      <w:r w:rsidR="00142998">
        <w:rPr>
          <w:rFonts w:ascii="ＭＳ 明朝" w:hAnsi="ＭＳ 明朝" w:hint="eastAsia"/>
          <w:sz w:val="22"/>
          <w:szCs w:val="22"/>
        </w:rPr>
        <w:t>ユネスコスクール委員会では、広島・山口県内の小中高等学校等を対象として、そうした</w:t>
      </w:r>
      <w:r>
        <w:rPr>
          <w:rFonts w:ascii="ＭＳ 明朝" w:hAnsi="ＭＳ 明朝" w:hint="eastAsia"/>
          <w:sz w:val="22"/>
          <w:szCs w:val="22"/>
        </w:rPr>
        <w:t>ユネスコスクール加盟申請</w:t>
      </w:r>
      <w:r w:rsidR="00142998">
        <w:rPr>
          <w:rFonts w:ascii="ＭＳ 明朝" w:hAnsi="ＭＳ 明朝" w:hint="eastAsia"/>
          <w:sz w:val="22"/>
          <w:szCs w:val="22"/>
        </w:rPr>
        <w:t>の</w:t>
      </w:r>
      <w:r>
        <w:rPr>
          <w:rFonts w:ascii="ＭＳ 明朝" w:hAnsi="ＭＳ 明朝" w:hint="eastAsia"/>
          <w:sz w:val="22"/>
          <w:szCs w:val="22"/>
        </w:rPr>
        <w:t>支援を行っている。</w:t>
      </w:r>
      <w:r w:rsidR="00142998">
        <w:rPr>
          <w:rFonts w:ascii="ＭＳ 明朝" w:hAnsi="ＭＳ 明朝" w:hint="eastAsia"/>
          <w:sz w:val="22"/>
          <w:szCs w:val="22"/>
        </w:rPr>
        <w:t>具体的には、加盟を希望する学校が作成した申請書に</w:t>
      </w:r>
      <w:r w:rsidR="00DD6DDE">
        <w:rPr>
          <w:rFonts w:ascii="ＭＳ 明朝" w:hAnsi="ＭＳ 明朝" w:hint="eastAsia"/>
          <w:sz w:val="22"/>
          <w:szCs w:val="22"/>
        </w:rPr>
        <w:t>対して</w:t>
      </w:r>
      <w:r w:rsidR="00142998">
        <w:rPr>
          <w:rFonts w:ascii="ＭＳ 明朝" w:hAnsi="ＭＳ 明朝" w:hint="eastAsia"/>
          <w:sz w:val="22"/>
          <w:szCs w:val="22"/>
        </w:rPr>
        <w:t>、ユネスコスクールの理念に沿っ</w:t>
      </w:r>
      <w:r w:rsidR="002D7193">
        <w:rPr>
          <w:rFonts w:ascii="ＭＳ 明朝" w:hAnsi="ＭＳ 明朝" w:hint="eastAsia"/>
          <w:sz w:val="22"/>
          <w:szCs w:val="22"/>
        </w:rPr>
        <w:t>ていること、</w:t>
      </w:r>
      <w:r w:rsidR="00142998">
        <w:rPr>
          <w:rFonts w:ascii="ＭＳ 明朝" w:hAnsi="ＭＳ 明朝" w:hint="eastAsia"/>
          <w:sz w:val="22"/>
          <w:szCs w:val="22"/>
        </w:rPr>
        <w:t>ESDとして明確で具体的な実践計画が立てられているかどうかということを中心にコメントを付している。</w:t>
      </w:r>
    </w:p>
    <w:p w14:paraId="2471AE51" w14:textId="6316B3D5" w:rsidR="00AF7995" w:rsidRDefault="00AF7995" w:rsidP="009F2ECB">
      <w:pPr>
        <w:tabs>
          <w:tab w:val="right" w:leader="middleDot" w:pos="8505"/>
        </w:tabs>
        <w:spacing w:beforeLines="50" w:before="180"/>
        <w:ind w:leftChars="202" w:left="424" w:firstLineChars="64" w:firstLine="141"/>
        <w:contextualSpacing/>
        <w:rPr>
          <w:rFonts w:ascii="ＭＳ 明朝" w:hAnsi="ＭＳ 明朝"/>
          <w:sz w:val="22"/>
          <w:szCs w:val="22"/>
        </w:rPr>
      </w:pPr>
      <w:r>
        <w:rPr>
          <w:rFonts w:ascii="ＭＳ 明朝" w:hAnsi="ＭＳ 明朝"/>
          <w:sz w:val="22"/>
          <w:szCs w:val="22"/>
        </w:rPr>
        <w:t>ユネスコスクールはESDを推進する拠点として位置づけられているが、ESDの捉え方や取り組み方は千差万別である。国際理解教育や環境教育などの既存分野からの取り組みが積極的に行われているが、</w:t>
      </w:r>
      <w:r w:rsidR="009F016A">
        <w:rPr>
          <w:rFonts w:ascii="ＭＳ 明朝" w:hAnsi="ＭＳ 明朝"/>
          <w:sz w:val="22"/>
          <w:szCs w:val="22"/>
        </w:rPr>
        <w:t>ＥＳＤは全教科で</w:t>
      </w:r>
      <w:r>
        <w:rPr>
          <w:rFonts w:ascii="ＭＳ 明朝" w:hAnsi="ＭＳ 明朝"/>
          <w:sz w:val="22"/>
          <w:szCs w:val="22"/>
        </w:rPr>
        <w:t>担当し、ESDの質的改善が</w:t>
      </w:r>
      <w:r w:rsidR="009F016A">
        <w:rPr>
          <w:rFonts w:ascii="ＭＳ 明朝" w:hAnsi="ＭＳ 明朝"/>
          <w:sz w:val="22"/>
          <w:szCs w:val="22"/>
        </w:rPr>
        <w:t>必要と考える</w:t>
      </w:r>
      <w:r>
        <w:rPr>
          <w:rFonts w:ascii="ＭＳ 明朝" w:hAnsi="ＭＳ 明朝"/>
          <w:sz w:val="22"/>
          <w:szCs w:val="22"/>
        </w:rPr>
        <w:t>。</w:t>
      </w:r>
    </w:p>
    <w:p w14:paraId="4BEF54E8" w14:textId="077F2FD3" w:rsidR="00FD00E1" w:rsidRDefault="00FD00E1" w:rsidP="00AF7995">
      <w:pPr>
        <w:tabs>
          <w:tab w:val="right" w:leader="middleDot" w:pos="8505"/>
        </w:tabs>
        <w:spacing w:beforeLines="50" w:before="180"/>
        <w:ind w:leftChars="100" w:left="210"/>
        <w:contextualSpacing/>
        <w:rPr>
          <w:rFonts w:ascii="ＭＳ 明朝" w:hAnsi="ＭＳ 明朝"/>
          <w:sz w:val="22"/>
          <w:szCs w:val="22"/>
        </w:rPr>
      </w:pPr>
      <w:r>
        <w:rPr>
          <w:rFonts w:ascii="ＭＳ 明朝" w:hAnsi="ＭＳ 明朝"/>
          <w:sz w:val="22"/>
          <w:szCs w:val="22"/>
        </w:rPr>
        <w:t>（３）</w:t>
      </w:r>
      <w:r w:rsidR="006708CB">
        <w:rPr>
          <w:rFonts w:ascii="ＭＳ 明朝" w:hAnsi="ＭＳ 明朝"/>
          <w:sz w:val="22"/>
          <w:szCs w:val="22"/>
        </w:rPr>
        <w:t>ユネスコスクール加盟校への支援</w:t>
      </w:r>
    </w:p>
    <w:p w14:paraId="305DE363" w14:textId="3DBDF8ED" w:rsidR="00A35C11" w:rsidRDefault="00142998" w:rsidP="009F2ECB">
      <w:pPr>
        <w:tabs>
          <w:tab w:val="right" w:leader="middleDot" w:pos="8505"/>
        </w:tabs>
        <w:ind w:leftChars="202" w:left="424" w:firstLineChars="133" w:firstLine="293"/>
        <w:contextualSpacing/>
        <w:rPr>
          <w:rFonts w:ascii="ＭＳ 明朝" w:hAnsi="ＭＳ 明朝"/>
          <w:sz w:val="22"/>
          <w:szCs w:val="22"/>
        </w:rPr>
      </w:pPr>
      <w:r>
        <w:rPr>
          <w:rFonts w:ascii="ＭＳ 明朝" w:hAnsi="ＭＳ 明朝"/>
          <w:sz w:val="22"/>
          <w:szCs w:val="22"/>
        </w:rPr>
        <w:t>ユネスコスクールに</w:t>
      </w:r>
      <w:r w:rsidR="00C33BE4">
        <w:rPr>
          <w:rFonts w:ascii="ＭＳ 明朝" w:hAnsi="ＭＳ 明朝"/>
          <w:sz w:val="22"/>
          <w:szCs w:val="22"/>
        </w:rPr>
        <w:t>加盟すること</w:t>
      </w:r>
      <w:r>
        <w:rPr>
          <w:rFonts w:ascii="ＭＳ 明朝" w:hAnsi="ＭＳ 明朝"/>
          <w:sz w:val="22"/>
          <w:szCs w:val="22"/>
        </w:rPr>
        <w:t>は</w:t>
      </w:r>
      <w:r w:rsidR="00C33BE4">
        <w:rPr>
          <w:rFonts w:ascii="ＭＳ 明朝" w:hAnsi="ＭＳ 明朝"/>
          <w:sz w:val="22"/>
          <w:szCs w:val="22"/>
        </w:rPr>
        <w:t>ゴールではな</w:t>
      </w:r>
      <w:r>
        <w:rPr>
          <w:rFonts w:ascii="ＭＳ 明朝" w:hAnsi="ＭＳ 明朝"/>
          <w:sz w:val="22"/>
          <w:szCs w:val="22"/>
        </w:rPr>
        <w:t>い。</w:t>
      </w:r>
      <w:r w:rsidR="00C33BE4">
        <w:rPr>
          <w:rFonts w:ascii="ＭＳ 明朝" w:hAnsi="ＭＳ 明朝"/>
          <w:sz w:val="22"/>
          <w:szCs w:val="22"/>
        </w:rPr>
        <w:t>加盟後にいかにESD</w:t>
      </w:r>
      <w:r>
        <w:rPr>
          <w:rFonts w:ascii="ＭＳ 明朝" w:hAnsi="ＭＳ 明朝"/>
          <w:sz w:val="22"/>
          <w:szCs w:val="22"/>
        </w:rPr>
        <w:t>の拠点となるユネスコスクール</w:t>
      </w:r>
      <w:r w:rsidR="00C33BE4">
        <w:rPr>
          <w:rFonts w:ascii="ＭＳ 明朝" w:hAnsi="ＭＳ 明朝"/>
          <w:sz w:val="22"/>
          <w:szCs w:val="22"/>
        </w:rPr>
        <w:t>として教育実践の質を向上していくかということを試み続け、</w:t>
      </w:r>
      <w:r w:rsidR="002D7193">
        <w:rPr>
          <w:rFonts w:ascii="ＭＳ 明朝" w:hAnsi="ＭＳ 明朝"/>
          <w:sz w:val="22"/>
          <w:szCs w:val="22"/>
        </w:rPr>
        <w:t>その省察と改善</w:t>
      </w:r>
      <w:r w:rsidR="00C66D7E">
        <w:rPr>
          <w:rFonts w:ascii="ＭＳ 明朝" w:hAnsi="ＭＳ 明朝"/>
          <w:sz w:val="22"/>
          <w:szCs w:val="22"/>
        </w:rPr>
        <w:t>を</w:t>
      </w:r>
      <w:r w:rsidR="002D7193">
        <w:rPr>
          <w:rFonts w:ascii="ＭＳ 明朝" w:hAnsi="ＭＳ 明朝"/>
          <w:sz w:val="22"/>
          <w:szCs w:val="22"/>
        </w:rPr>
        <w:t>続</w:t>
      </w:r>
      <w:r w:rsidR="009B1946">
        <w:rPr>
          <w:rFonts w:ascii="ＭＳ 明朝" w:hAnsi="ＭＳ 明朝"/>
          <w:sz w:val="22"/>
          <w:szCs w:val="22"/>
        </w:rPr>
        <w:t>け</w:t>
      </w:r>
      <w:r w:rsidR="00C66D7E">
        <w:rPr>
          <w:rFonts w:ascii="ＭＳ 明朝" w:hAnsi="ＭＳ 明朝"/>
          <w:sz w:val="22"/>
          <w:szCs w:val="22"/>
        </w:rPr>
        <w:t>ることが</w:t>
      </w:r>
      <w:r w:rsidR="002D7193">
        <w:rPr>
          <w:rFonts w:ascii="ＭＳ 明朝" w:hAnsi="ＭＳ 明朝"/>
          <w:sz w:val="22"/>
          <w:szCs w:val="22"/>
        </w:rPr>
        <w:t>大切である</w:t>
      </w:r>
      <w:r w:rsidR="00C33BE4">
        <w:rPr>
          <w:rFonts w:ascii="ＭＳ 明朝" w:hAnsi="ＭＳ 明朝"/>
          <w:sz w:val="22"/>
          <w:szCs w:val="22"/>
        </w:rPr>
        <w:t>。</w:t>
      </w:r>
    </w:p>
    <w:p w14:paraId="23C82963" w14:textId="1568FA31" w:rsidR="007A3071" w:rsidRDefault="00A568C9" w:rsidP="009F2ECB">
      <w:pPr>
        <w:tabs>
          <w:tab w:val="right" w:leader="middleDot" w:pos="8505"/>
        </w:tabs>
        <w:ind w:leftChars="202" w:left="424" w:firstLineChars="100" w:firstLine="220"/>
        <w:contextualSpacing/>
        <w:rPr>
          <w:rFonts w:ascii="ＭＳ 明朝" w:hAnsi="ＭＳ 明朝"/>
          <w:sz w:val="22"/>
          <w:szCs w:val="22"/>
        </w:rPr>
      </w:pPr>
      <w:r>
        <w:rPr>
          <w:rFonts w:ascii="ＭＳ 明朝" w:hAnsi="ＭＳ 明朝"/>
          <w:sz w:val="22"/>
          <w:szCs w:val="22"/>
        </w:rPr>
        <w:t>そのようなユネスコスクール加盟後の支援のひとつとして、</w:t>
      </w:r>
      <w:r w:rsidR="00C33BE4">
        <w:rPr>
          <w:rFonts w:ascii="ＭＳ 明朝" w:hAnsi="ＭＳ 明朝"/>
          <w:sz w:val="22"/>
          <w:szCs w:val="22"/>
        </w:rPr>
        <w:t>本研究科では、昨年度か</w:t>
      </w:r>
      <w:r w:rsidR="00C33BE4">
        <w:rPr>
          <w:rFonts w:ascii="ＭＳ 明朝" w:hAnsi="ＭＳ 明朝"/>
          <w:sz w:val="22"/>
          <w:szCs w:val="22"/>
        </w:rPr>
        <w:lastRenderedPageBreak/>
        <w:t>ら講演会や研究会を開催し</w:t>
      </w:r>
      <w:r>
        <w:rPr>
          <w:rFonts w:ascii="ＭＳ 明朝" w:hAnsi="ＭＳ 明朝"/>
          <w:sz w:val="22"/>
          <w:szCs w:val="22"/>
        </w:rPr>
        <w:t>ている。そして</w:t>
      </w:r>
      <w:r w:rsidR="00C33BE4">
        <w:rPr>
          <w:rFonts w:ascii="ＭＳ 明朝" w:hAnsi="ＭＳ 明朝"/>
          <w:sz w:val="22"/>
          <w:szCs w:val="22"/>
        </w:rPr>
        <w:t>それらを</w:t>
      </w:r>
      <w:r>
        <w:rPr>
          <w:rFonts w:ascii="ＭＳ 明朝" w:hAnsi="ＭＳ 明朝"/>
          <w:sz w:val="22"/>
          <w:szCs w:val="22"/>
        </w:rPr>
        <w:t>、学校教育現場</w:t>
      </w:r>
      <w:r w:rsidR="00C33BE4">
        <w:rPr>
          <w:rFonts w:ascii="ＭＳ 明朝" w:hAnsi="ＭＳ 明朝"/>
          <w:sz w:val="22"/>
          <w:szCs w:val="22"/>
        </w:rPr>
        <w:t>におけるESDの理解を深めると同時に情報交換を行う場としても位置づけている。</w:t>
      </w:r>
    </w:p>
    <w:p w14:paraId="16E2C9EB" w14:textId="77777777" w:rsidR="00B87883" w:rsidRPr="007A3071" w:rsidRDefault="00B87883" w:rsidP="00B87883">
      <w:pPr>
        <w:tabs>
          <w:tab w:val="right" w:leader="middleDot" w:pos="8505"/>
        </w:tabs>
        <w:ind w:leftChars="270" w:left="567" w:firstLineChars="100" w:firstLine="220"/>
        <w:contextualSpacing/>
        <w:rPr>
          <w:rFonts w:ascii="ＭＳ 明朝" w:hAnsi="ＭＳ 明朝"/>
          <w:sz w:val="22"/>
          <w:szCs w:val="22"/>
        </w:rPr>
      </w:pPr>
    </w:p>
    <w:p w14:paraId="50E86E24" w14:textId="473C7C88" w:rsidR="00B13AD8" w:rsidRDefault="006708CB" w:rsidP="00AF7995">
      <w:pPr>
        <w:tabs>
          <w:tab w:val="right" w:leader="middleDot" w:pos="8505"/>
        </w:tabs>
        <w:spacing w:beforeLines="50" w:before="180"/>
        <w:contextualSpacing/>
        <w:rPr>
          <w:rFonts w:ascii="ＭＳ 明朝" w:hAnsi="ＭＳ 明朝"/>
          <w:sz w:val="22"/>
          <w:szCs w:val="22"/>
        </w:rPr>
      </w:pPr>
      <w:r>
        <w:rPr>
          <w:rFonts w:ascii="ＭＳ 明朝" w:hAnsi="ＭＳ 明朝" w:hint="eastAsia"/>
          <w:sz w:val="22"/>
          <w:szCs w:val="22"/>
        </w:rPr>
        <w:t>３　今後の展望</w:t>
      </w:r>
      <w:r w:rsidR="00417661">
        <w:rPr>
          <w:rFonts w:ascii="ＭＳ 明朝" w:hAnsi="ＭＳ 明朝" w:hint="eastAsia"/>
          <w:sz w:val="22"/>
          <w:szCs w:val="22"/>
        </w:rPr>
        <w:t>―つながる・ひろがる・わかちあう―</w:t>
      </w:r>
    </w:p>
    <w:p w14:paraId="7FD6373D" w14:textId="4D5C3429" w:rsidR="00B5330D" w:rsidRDefault="006708CB" w:rsidP="00AF7995">
      <w:pPr>
        <w:tabs>
          <w:tab w:val="right" w:leader="middleDot" w:pos="8505"/>
        </w:tabs>
        <w:contextualSpacing/>
        <w:rPr>
          <w:rFonts w:ascii="ＭＳ 明朝" w:hAnsi="ＭＳ 明朝"/>
          <w:sz w:val="22"/>
          <w:szCs w:val="22"/>
        </w:rPr>
      </w:pPr>
      <w:r>
        <w:rPr>
          <w:rFonts w:ascii="ＭＳ 明朝" w:hAnsi="ＭＳ 明朝" w:hint="eastAsia"/>
          <w:sz w:val="22"/>
          <w:szCs w:val="22"/>
        </w:rPr>
        <w:t xml:space="preserve">　（１）ユネスコスクール加盟校</w:t>
      </w:r>
      <w:r w:rsidR="00A568C9">
        <w:rPr>
          <w:rFonts w:ascii="ＭＳ 明朝" w:hAnsi="ＭＳ 明朝" w:hint="eastAsia"/>
          <w:sz w:val="22"/>
          <w:szCs w:val="22"/>
        </w:rPr>
        <w:t>への</w:t>
      </w:r>
      <w:r>
        <w:rPr>
          <w:rFonts w:ascii="ＭＳ 明朝" w:hAnsi="ＭＳ 明朝" w:hint="eastAsia"/>
          <w:sz w:val="22"/>
          <w:szCs w:val="22"/>
        </w:rPr>
        <w:t>支援</w:t>
      </w:r>
    </w:p>
    <w:p w14:paraId="0EDD204E" w14:textId="1FFB9140" w:rsidR="007E5946" w:rsidRDefault="002D7193" w:rsidP="009F2ECB">
      <w:pPr>
        <w:tabs>
          <w:tab w:val="right" w:leader="middleDot" w:pos="8505"/>
        </w:tabs>
        <w:ind w:leftChars="202" w:left="424" w:firstLineChars="100" w:firstLine="220"/>
        <w:contextualSpacing/>
        <w:rPr>
          <w:rFonts w:ascii="ＭＳ 明朝" w:hAnsi="ＭＳ 明朝"/>
          <w:sz w:val="22"/>
          <w:szCs w:val="22"/>
        </w:rPr>
      </w:pPr>
      <w:r>
        <w:rPr>
          <w:rFonts w:ascii="ＭＳ 明朝" w:hAnsi="ＭＳ 明朝"/>
          <w:sz w:val="22"/>
          <w:szCs w:val="22"/>
        </w:rPr>
        <w:t>本委員会の活動は緒に就いたばかりであり、現在の</w:t>
      </w:r>
      <w:r w:rsidR="00A568C9">
        <w:rPr>
          <w:rFonts w:ascii="ＭＳ 明朝" w:hAnsi="ＭＳ 明朝"/>
          <w:sz w:val="22"/>
          <w:szCs w:val="22"/>
        </w:rPr>
        <w:t>最も大きな課題はユネスコスクール加盟校とのつながりを作り、直接的な支援を提供することである。現在は</w:t>
      </w:r>
      <w:r w:rsidR="00C33BE4">
        <w:rPr>
          <w:rFonts w:ascii="ＭＳ 明朝" w:hAnsi="ＭＳ 明朝"/>
          <w:sz w:val="22"/>
          <w:szCs w:val="22"/>
        </w:rPr>
        <w:t>加盟後</w:t>
      </w:r>
      <w:r w:rsidR="00A568C9">
        <w:rPr>
          <w:rFonts w:ascii="ＭＳ 明朝" w:hAnsi="ＭＳ 明朝"/>
          <w:sz w:val="22"/>
          <w:szCs w:val="22"/>
        </w:rPr>
        <w:t>の活動が</w:t>
      </w:r>
      <w:r w:rsidR="00C33BE4">
        <w:rPr>
          <w:rFonts w:ascii="ＭＳ 明朝" w:hAnsi="ＭＳ 明朝"/>
          <w:sz w:val="22"/>
          <w:szCs w:val="22"/>
        </w:rPr>
        <w:t>全く把握</w:t>
      </w:r>
      <w:r w:rsidR="00A568C9">
        <w:rPr>
          <w:rFonts w:ascii="ＭＳ 明朝" w:hAnsi="ＭＳ 明朝"/>
          <w:sz w:val="22"/>
          <w:szCs w:val="22"/>
        </w:rPr>
        <w:t>できていない。加盟校の</w:t>
      </w:r>
      <w:r w:rsidR="00C33BE4">
        <w:rPr>
          <w:rFonts w:ascii="ＭＳ 明朝" w:hAnsi="ＭＳ 明朝"/>
          <w:sz w:val="22"/>
          <w:szCs w:val="22"/>
        </w:rPr>
        <w:t>活動を交流する場を設け、そこでの活動報告を受けて活動の実質化と質的向上を図る支援</w:t>
      </w:r>
      <w:r w:rsidR="009F016A">
        <w:rPr>
          <w:rFonts w:ascii="ＭＳ 明朝" w:hAnsi="ＭＳ 明朝"/>
          <w:sz w:val="22"/>
          <w:szCs w:val="22"/>
        </w:rPr>
        <w:t>策を検討している</w:t>
      </w:r>
      <w:r w:rsidR="00A568C9">
        <w:rPr>
          <w:rFonts w:ascii="ＭＳ 明朝" w:hAnsi="ＭＳ 明朝"/>
          <w:sz w:val="22"/>
          <w:szCs w:val="22"/>
        </w:rPr>
        <w:t>。</w:t>
      </w:r>
    </w:p>
    <w:p w14:paraId="7E390116" w14:textId="19D655D0" w:rsidR="007E5946" w:rsidRDefault="007E5946" w:rsidP="007E5946">
      <w:pPr>
        <w:tabs>
          <w:tab w:val="right" w:leader="middleDot" w:pos="8505"/>
        </w:tabs>
        <w:contextualSpacing/>
        <w:rPr>
          <w:rFonts w:ascii="ＭＳ 明朝" w:hAnsi="ＭＳ 明朝"/>
          <w:sz w:val="22"/>
          <w:szCs w:val="22"/>
        </w:rPr>
      </w:pPr>
      <w:r>
        <w:rPr>
          <w:rFonts w:ascii="ＭＳ 明朝" w:hAnsi="ＭＳ 明朝"/>
          <w:sz w:val="22"/>
          <w:szCs w:val="22"/>
        </w:rPr>
        <w:t xml:space="preserve">　　　</w:t>
      </w:r>
      <w:r>
        <w:rPr>
          <w:rFonts w:ascii="ＭＳ 明朝" w:hAnsi="ＭＳ 明朝" w:hint="eastAsia"/>
          <w:sz w:val="22"/>
          <w:szCs w:val="22"/>
        </w:rPr>
        <w:t>①ESDとしての単元構成や授業実践など、教育法に関する助言や支援</w:t>
      </w:r>
    </w:p>
    <w:p w14:paraId="25C579ED" w14:textId="1E309433" w:rsidR="00105D03" w:rsidRDefault="007E5946" w:rsidP="00105D03">
      <w:pPr>
        <w:tabs>
          <w:tab w:val="right" w:leader="middleDot" w:pos="8505"/>
        </w:tabs>
        <w:ind w:left="849" w:hangingChars="386" w:hanging="849"/>
        <w:contextualSpacing/>
        <w:rPr>
          <w:rFonts w:ascii="ＭＳ 明朝" w:hAnsi="ＭＳ 明朝"/>
          <w:sz w:val="22"/>
          <w:szCs w:val="22"/>
        </w:rPr>
      </w:pPr>
      <w:r>
        <w:rPr>
          <w:rFonts w:ascii="ＭＳ 明朝" w:hAnsi="ＭＳ 明朝"/>
          <w:sz w:val="22"/>
          <w:szCs w:val="22"/>
        </w:rPr>
        <w:t xml:space="preserve">　　　</w:t>
      </w:r>
      <w:r>
        <w:rPr>
          <w:rFonts w:ascii="ＭＳ 明朝" w:hAnsi="ＭＳ 明朝" w:hint="eastAsia"/>
          <w:sz w:val="22"/>
          <w:szCs w:val="22"/>
        </w:rPr>
        <w:t>②ESDとして取り組む具体的なテーマに関する専門的な助言や</w:t>
      </w:r>
      <w:r w:rsidR="00105D03">
        <w:rPr>
          <w:rFonts w:ascii="ＭＳ 明朝" w:hAnsi="ＭＳ 明朝" w:hint="eastAsia"/>
          <w:sz w:val="22"/>
          <w:szCs w:val="22"/>
        </w:rPr>
        <w:t>支援</w:t>
      </w:r>
    </w:p>
    <w:p w14:paraId="5F44AA41" w14:textId="467C0FFE" w:rsidR="00660A71" w:rsidRDefault="00A568C9" w:rsidP="009F016A">
      <w:pPr>
        <w:tabs>
          <w:tab w:val="right" w:leader="middleDot" w:pos="8505"/>
        </w:tabs>
        <w:ind w:left="425" w:hangingChars="193" w:hanging="425"/>
        <w:contextualSpacing/>
        <w:rPr>
          <w:rFonts w:ascii="ＭＳ 明朝" w:hAnsi="ＭＳ 明朝"/>
          <w:sz w:val="22"/>
          <w:szCs w:val="22"/>
        </w:rPr>
      </w:pPr>
      <w:r>
        <w:rPr>
          <w:rFonts w:ascii="ＭＳ 明朝" w:hAnsi="ＭＳ 明朝" w:hint="eastAsia"/>
          <w:sz w:val="22"/>
          <w:szCs w:val="22"/>
        </w:rPr>
        <w:t xml:space="preserve">　　</w:t>
      </w:r>
      <w:r w:rsidR="00660A71">
        <w:rPr>
          <w:rFonts w:ascii="ＭＳ 明朝" w:hAnsi="ＭＳ 明朝" w:hint="eastAsia"/>
          <w:sz w:val="22"/>
          <w:szCs w:val="22"/>
        </w:rPr>
        <w:t xml:space="preserve">　また、ESDはユネスコスクールだけの問題ではない。加盟校以外の学校ともESDを起点としたつながりを作り出すような情報提供・交換の場としても機能できればよい。</w:t>
      </w:r>
    </w:p>
    <w:p w14:paraId="44EC3AB0" w14:textId="7B174FE9" w:rsidR="00864EB7" w:rsidRDefault="00025FD3" w:rsidP="009F016A">
      <w:pPr>
        <w:tabs>
          <w:tab w:val="right" w:leader="middleDot" w:pos="8505"/>
        </w:tabs>
        <w:ind w:firstLineChars="100" w:firstLine="220"/>
        <w:contextualSpacing/>
        <w:rPr>
          <w:rFonts w:ascii="ＭＳ 明朝" w:hAnsi="ＭＳ 明朝"/>
          <w:sz w:val="22"/>
          <w:szCs w:val="22"/>
        </w:rPr>
      </w:pPr>
      <w:r>
        <w:rPr>
          <w:rFonts w:ascii="ＭＳ 明朝" w:hAnsi="ＭＳ 明朝"/>
          <w:sz w:val="22"/>
          <w:szCs w:val="22"/>
        </w:rPr>
        <w:t>（２）</w:t>
      </w:r>
      <w:r w:rsidR="00A840A4">
        <w:rPr>
          <w:rFonts w:ascii="ＭＳ 明朝" w:hAnsi="ＭＳ 明朝" w:hint="eastAsia"/>
          <w:sz w:val="22"/>
          <w:szCs w:val="22"/>
        </w:rPr>
        <w:t>教員養成に資するESDのカリキュラムの充実</w:t>
      </w:r>
    </w:p>
    <w:p w14:paraId="0A0E5A12" w14:textId="4E8F50E6" w:rsidR="002D7193" w:rsidRDefault="00864EB7" w:rsidP="009F2ECB">
      <w:pPr>
        <w:tabs>
          <w:tab w:val="right" w:leader="middleDot" w:pos="8505"/>
        </w:tabs>
        <w:spacing w:beforeLines="50" w:before="180"/>
        <w:ind w:leftChars="202" w:left="424"/>
        <w:contextualSpacing/>
        <w:rPr>
          <w:rFonts w:ascii="ＭＳ 明朝" w:hAnsi="ＭＳ 明朝"/>
          <w:sz w:val="22"/>
          <w:szCs w:val="22"/>
        </w:rPr>
      </w:pPr>
      <w:r>
        <w:rPr>
          <w:rFonts w:ascii="ＭＳ 明朝" w:hAnsi="ＭＳ 明朝" w:hint="eastAsia"/>
          <w:sz w:val="22"/>
          <w:szCs w:val="22"/>
        </w:rPr>
        <w:t xml:space="preserve">　ESDに関する内容を授業に盛り込むよう推奨したり、ESDに関連する授業科目を設けたりすることで、</w:t>
      </w:r>
      <w:r w:rsidR="00A076D2">
        <w:rPr>
          <w:rFonts w:ascii="ＭＳ 明朝" w:hAnsi="ＭＳ 明朝" w:hint="eastAsia"/>
          <w:sz w:val="22"/>
          <w:szCs w:val="22"/>
        </w:rPr>
        <w:t>これからの教育を担う学生を、ESDに関する資質・能力を十分に備えた教師として養成していくことが重要である。それは、教育の未来とのつながり作りとして教育学研究科が担う役割の</w:t>
      </w:r>
      <w:r w:rsidR="00303B80">
        <w:rPr>
          <w:rFonts w:ascii="ＭＳ 明朝" w:hAnsi="ＭＳ 明朝" w:hint="eastAsia"/>
          <w:sz w:val="22"/>
          <w:szCs w:val="22"/>
        </w:rPr>
        <w:t>ひとつである</w:t>
      </w:r>
      <w:r w:rsidR="00A076D2">
        <w:rPr>
          <w:rFonts w:ascii="ＭＳ 明朝" w:hAnsi="ＭＳ 明朝" w:hint="eastAsia"/>
          <w:sz w:val="22"/>
          <w:szCs w:val="22"/>
        </w:rPr>
        <w:t>。</w:t>
      </w:r>
      <w:r w:rsidR="00105D03">
        <w:rPr>
          <w:rFonts w:ascii="ＭＳ 明朝" w:hAnsi="ＭＳ 明朝" w:hint="eastAsia"/>
          <w:sz w:val="22"/>
          <w:szCs w:val="22"/>
        </w:rPr>
        <w:t>養成段階のみならず、教員免許状更新講習等において教師への啓蒙を図り、実力をつけることの支援</w:t>
      </w:r>
      <w:r w:rsidR="002D7193">
        <w:rPr>
          <w:rFonts w:ascii="ＭＳ 明朝" w:hAnsi="ＭＳ 明朝" w:hint="eastAsia"/>
          <w:sz w:val="22"/>
          <w:szCs w:val="22"/>
        </w:rPr>
        <w:t>もしていきたいと考える。</w:t>
      </w:r>
    </w:p>
    <w:p w14:paraId="1D5A1FDB" w14:textId="281A8C56" w:rsidR="004B42A9" w:rsidRDefault="004B42A9" w:rsidP="009F2ECB">
      <w:pPr>
        <w:tabs>
          <w:tab w:val="right" w:leader="middleDot" w:pos="8505"/>
        </w:tabs>
        <w:spacing w:beforeLines="50" w:before="180"/>
        <w:ind w:leftChars="202" w:left="424"/>
        <w:contextualSpacing/>
        <w:rPr>
          <w:rFonts w:ascii="ＭＳ 明朝" w:hAnsi="ＭＳ 明朝"/>
          <w:sz w:val="22"/>
          <w:szCs w:val="22"/>
        </w:rPr>
      </w:pPr>
      <w:r>
        <w:rPr>
          <w:rFonts w:ascii="ＭＳ 明朝" w:hAnsi="ＭＳ 明朝" w:hint="eastAsia"/>
          <w:sz w:val="22"/>
          <w:szCs w:val="22"/>
        </w:rPr>
        <w:t xml:space="preserve">　このように、様々なつながりを糸として教育・授業の改善のひろがりを試み、教育を通してよりよい未来を</w:t>
      </w:r>
      <w:r w:rsidR="00B87883">
        <w:rPr>
          <w:rFonts w:ascii="ＭＳ 明朝" w:hAnsi="ＭＳ 明朝" w:hint="eastAsia"/>
          <w:sz w:val="22"/>
          <w:szCs w:val="22"/>
        </w:rPr>
        <w:t>子どもたちが</w:t>
      </w:r>
      <w:r>
        <w:rPr>
          <w:rFonts w:ascii="ＭＳ 明朝" w:hAnsi="ＭＳ 明朝" w:hint="eastAsia"/>
          <w:sz w:val="22"/>
          <w:szCs w:val="22"/>
        </w:rPr>
        <w:t>わかちあ</w:t>
      </w:r>
      <w:r w:rsidR="00B87883">
        <w:rPr>
          <w:rFonts w:ascii="ＭＳ 明朝" w:hAnsi="ＭＳ 明朝" w:hint="eastAsia"/>
          <w:sz w:val="22"/>
          <w:szCs w:val="22"/>
        </w:rPr>
        <w:t>える</w:t>
      </w:r>
      <w:r>
        <w:rPr>
          <w:rFonts w:ascii="ＭＳ 明朝" w:hAnsi="ＭＳ 明朝" w:hint="eastAsia"/>
          <w:sz w:val="22"/>
          <w:szCs w:val="22"/>
        </w:rPr>
        <w:t>ことをめざし</w:t>
      </w:r>
      <w:r w:rsidR="009F2ECB">
        <w:rPr>
          <w:rFonts w:ascii="ＭＳ 明朝" w:hAnsi="ＭＳ 明朝" w:hint="eastAsia"/>
          <w:sz w:val="22"/>
          <w:szCs w:val="22"/>
        </w:rPr>
        <w:t>て</w:t>
      </w:r>
      <w:r>
        <w:rPr>
          <w:rFonts w:ascii="ＭＳ 明朝" w:hAnsi="ＭＳ 明朝" w:hint="eastAsia"/>
          <w:sz w:val="22"/>
          <w:szCs w:val="22"/>
        </w:rPr>
        <w:t>日々</w:t>
      </w:r>
      <w:r w:rsidR="00A70557">
        <w:rPr>
          <w:rFonts w:ascii="ＭＳ 明朝" w:hAnsi="ＭＳ 明朝" w:hint="eastAsia"/>
          <w:sz w:val="22"/>
          <w:szCs w:val="22"/>
        </w:rPr>
        <w:t>の</w:t>
      </w:r>
      <w:r>
        <w:rPr>
          <w:rFonts w:ascii="ＭＳ 明朝" w:hAnsi="ＭＳ 明朝" w:hint="eastAsia"/>
          <w:sz w:val="22"/>
          <w:szCs w:val="22"/>
        </w:rPr>
        <w:t>活動に励みたい。</w:t>
      </w:r>
    </w:p>
    <w:p w14:paraId="4ECF5597" w14:textId="061EA49A" w:rsidR="00B87883" w:rsidRDefault="007B2655" w:rsidP="00864EB7">
      <w:pPr>
        <w:tabs>
          <w:tab w:val="right" w:leader="middleDot" w:pos="8505"/>
        </w:tabs>
        <w:spacing w:beforeLines="50" w:before="180"/>
        <w:ind w:leftChars="202" w:left="424"/>
        <w:contextualSpacing/>
        <w:rPr>
          <w:rFonts w:ascii="ＭＳ 明朝" w:hAnsi="ＭＳ 明朝"/>
          <w:sz w:val="22"/>
          <w:szCs w:val="22"/>
        </w:rPr>
      </w:pPr>
      <w:r>
        <w:rPr>
          <w:rFonts w:ascii="ＭＳ 明朝" w:hAnsi="ＭＳ 明朝"/>
          <w:sz w:val="22"/>
          <w:szCs w:val="22"/>
        </w:rPr>
        <w:t>（</w:t>
      </w:r>
      <w:r>
        <w:rPr>
          <w:rFonts w:ascii="ＭＳ 明朝" w:hAnsi="ＭＳ 明朝" w:hint="eastAsia"/>
          <w:sz w:val="22"/>
          <w:szCs w:val="22"/>
        </w:rPr>
        <w:t>３</w:t>
      </w:r>
      <w:r>
        <w:rPr>
          <w:rFonts w:ascii="ＭＳ 明朝" w:hAnsi="ＭＳ 明朝"/>
          <w:sz w:val="22"/>
          <w:szCs w:val="22"/>
        </w:rPr>
        <w:t>）</w:t>
      </w:r>
      <w:r w:rsidR="009F016A" w:rsidRPr="009F016A">
        <w:rPr>
          <w:rFonts w:ascii="ＭＳ 明朝" w:hAnsi="ＭＳ 明朝" w:hint="eastAsia"/>
          <w:sz w:val="22"/>
          <w:szCs w:val="22"/>
        </w:rPr>
        <w:t>ユネスコ・グローバル人材育成のためのコンソーシアムの企画</w:t>
      </w:r>
    </w:p>
    <w:p w14:paraId="0668299C" w14:textId="2FDEBEB8" w:rsidR="009F016A" w:rsidRDefault="009F016A" w:rsidP="009F016A">
      <w:pPr>
        <w:tabs>
          <w:tab w:val="right" w:leader="middleDot" w:pos="8505"/>
        </w:tabs>
        <w:spacing w:beforeLines="50" w:before="180"/>
        <w:ind w:leftChars="202" w:left="424"/>
        <w:contextualSpacing/>
        <w:rPr>
          <w:rFonts w:ascii="ＭＳ 明朝" w:hAnsi="ＭＳ 明朝"/>
          <w:sz w:val="22"/>
          <w:szCs w:val="22"/>
        </w:rPr>
      </w:pPr>
      <w:r>
        <w:rPr>
          <w:rFonts w:ascii="ＭＳ 明朝" w:hAnsi="ＭＳ 明朝"/>
          <w:sz w:val="22"/>
          <w:szCs w:val="22"/>
        </w:rPr>
        <w:t xml:space="preserve">　</w:t>
      </w:r>
      <w:r w:rsidRPr="009F016A">
        <w:rPr>
          <w:rFonts w:ascii="ＭＳ 明朝" w:hAnsi="ＭＳ 明朝" w:hint="eastAsia"/>
          <w:sz w:val="22"/>
          <w:szCs w:val="22"/>
        </w:rPr>
        <w:t>グローバル人材育成という教育学研究科の目標と関連したESDコンソーシアムの設立について、大学が代表団体となり、県市町村の教育委員会、</w:t>
      </w:r>
      <w:r>
        <w:rPr>
          <w:rFonts w:ascii="ＭＳ 明朝" w:hAnsi="ＭＳ 明朝" w:hint="eastAsia"/>
          <w:sz w:val="22"/>
          <w:szCs w:val="22"/>
        </w:rPr>
        <w:t>ＪＩＣＡ、</w:t>
      </w:r>
      <w:r w:rsidRPr="009F016A">
        <w:rPr>
          <w:rFonts w:ascii="ＭＳ 明朝" w:hAnsi="ＭＳ 明朝" w:hint="eastAsia"/>
          <w:sz w:val="22"/>
          <w:szCs w:val="22"/>
        </w:rPr>
        <w:t>企業、NPOが構成団体となって、グローバル人材の育成をテーマとしたコンソーシアムを</w:t>
      </w:r>
      <w:r>
        <w:rPr>
          <w:rFonts w:ascii="ＭＳ 明朝" w:hAnsi="ＭＳ 明朝" w:hint="eastAsia"/>
          <w:sz w:val="22"/>
          <w:szCs w:val="22"/>
        </w:rPr>
        <w:t>設立する</w:t>
      </w:r>
      <w:r w:rsidRPr="009F016A">
        <w:rPr>
          <w:rFonts w:ascii="ＭＳ 明朝" w:hAnsi="ＭＳ 明朝" w:hint="eastAsia"/>
          <w:sz w:val="22"/>
          <w:szCs w:val="22"/>
        </w:rPr>
        <w:t>。広島大学が核となってESDに関する研究会・研修会等を企画する。今後</w:t>
      </w:r>
      <w:r w:rsidR="007B2655">
        <w:rPr>
          <w:rFonts w:ascii="ＭＳ 明朝" w:hAnsi="ＭＳ 明朝" w:hint="eastAsia"/>
          <w:sz w:val="22"/>
          <w:szCs w:val="22"/>
        </w:rPr>
        <w:t>、</w:t>
      </w:r>
      <w:r w:rsidRPr="009F016A">
        <w:rPr>
          <w:rFonts w:ascii="ＭＳ 明朝" w:hAnsi="ＭＳ 明朝" w:hint="eastAsia"/>
          <w:sz w:val="22"/>
          <w:szCs w:val="22"/>
        </w:rPr>
        <w:t>県教委、市町教育委員会</w:t>
      </w:r>
      <w:r w:rsidR="007B2655">
        <w:rPr>
          <w:rFonts w:ascii="ＭＳ 明朝" w:hAnsi="ＭＳ 明朝" w:hint="eastAsia"/>
          <w:sz w:val="22"/>
          <w:szCs w:val="22"/>
        </w:rPr>
        <w:t>、</w:t>
      </w:r>
      <w:r w:rsidRPr="009F016A">
        <w:rPr>
          <w:rFonts w:ascii="ＭＳ 明朝" w:hAnsi="ＭＳ 明朝" w:hint="eastAsia"/>
          <w:sz w:val="22"/>
          <w:szCs w:val="22"/>
        </w:rPr>
        <w:t>広島県ユネスコ連絡協議会などの関係団体や県内の大学やユネスコスクールと話し合いながら、コンソーシアムの設立趣旨を説明し</w:t>
      </w:r>
      <w:r w:rsidR="007B2655">
        <w:rPr>
          <w:rFonts w:ascii="ＭＳ 明朝" w:hAnsi="ＭＳ 明朝" w:hint="eastAsia"/>
          <w:sz w:val="22"/>
          <w:szCs w:val="22"/>
        </w:rPr>
        <w:t>、</w:t>
      </w:r>
      <w:r w:rsidRPr="009F016A">
        <w:rPr>
          <w:rFonts w:ascii="ＭＳ 明朝" w:hAnsi="ＭＳ 明朝" w:hint="eastAsia"/>
          <w:sz w:val="22"/>
          <w:szCs w:val="22"/>
        </w:rPr>
        <w:t>協力体制を整備していく必要がある。</w:t>
      </w:r>
    </w:p>
    <w:p w14:paraId="5744134C" w14:textId="34732F68" w:rsidR="009F016A" w:rsidRPr="009F016A" w:rsidRDefault="009F016A" w:rsidP="009F016A">
      <w:pPr>
        <w:tabs>
          <w:tab w:val="right" w:leader="middleDot" w:pos="8505"/>
        </w:tabs>
        <w:spacing w:beforeLines="50" w:before="180"/>
        <w:ind w:leftChars="202" w:left="424"/>
        <w:contextualSpacing/>
        <w:rPr>
          <w:rFonts w:ascii="ＭＳ 明朝" w:hAnsi="ＭＳ 明朝"/>
          <w:sz w:val="22"/>
          <w:szCs w:val="22"/>
        </w:rPr>
      </w:pPr>
      <w:r>
        <w:rPr>
          <w:rFonts w:ascii="ＭＳ 明朝" w:hAnsi="ＭＳ 明朝"/>
          <w:sz w:val="22"/>
          <w:szCs w:val="22"/>
        </w:rPr>
        <w:t xml:space="preserve">　</w:t>
      </w:r>
      <w:r w:rsidR="008541EA">
        <w:rPr>
          <w:rFonts w:ascii="ＭＳ 明朝" w:hAnsi="ＭＳ 明朝"/>
          <w:sz w:val="22"/>
          <w:szCs w:val="22"/>
        </w:rPr>
        <w:t>県内</w:t>
      </w:r>
      <w:r w:rsidR="007B2655">
        <w:rPr>
          <w:rFonts w:ascii="ＭＳ 明朝" w:hAnsi="ＭＳ 明朝" w:hint="eastAsia"/>
          <w:sz w:val="22"/>
          <w:szCs w:val="22"/>
        </w:rPr>
        <w:t>各大学での研修会とともに、</w:t>
      </w:r>
      <w:r w:rsidRPr="009F016A">
        <w:rPr>
          <w:rFonts w:ascii="ＭＳ 明朝" w:hAnsi="ＭＳ 明朝" w:hint="eastAsia"/>
          <w:sz w:val="22"/>
          <w:szCs w:val="22"/>
        </w:rPr>
        <w:t>グローバル人材の育成に関して</w:t>
      </w:r>
      <w:r w:rsidR="007B2655">
        <w:rPr>
          <w:rFonts w:ascii="ＭＳ 明朝" w:hAnsi="ＭＳ 明朝" w:hint="eastAsia"/>
          <w:sz w:val="22"/>
          <w:szCs w:val="22"/>
        </w:rPr>
        <w:t>、</w:t>
      </w:r>
      <w:r w:rsidRPr="009F016A">
        <w:rPr>
          <w:rFonts w:ascii="ＭＳ 明朝" w:hAnsi="ＭＳ 明朝" w:hint="eastAsia"/>
          <w:sz w:val="22"/>
          <w:szCs w:val="22"/>
        </w:rPr>
        <w:t>問題解決能力・批判的思考・システム思考・代替案を考える思考力(クリティカルシンキング)・国際理解力・協調性などの各種思考力とスキルの育成などをテーマとした教員研修会や教員を目ざす学生を交えた研修会を</w:t>
      </w:r>
      <w:r w:rsidR="007B2655">
        <w:rPr>
          <w:rFonts w:ascii="ＭＳ 明朝" w:hAnsi="ＭＳ 明朝" w:hint="eastAsia"/>
          <w:sz w:val="22"/>
          <w:szCs w:val="22"/>
        </w:rPr>
        <w:t>、</w:t>
      </w:r>
      <w:r w:rsidRPr="009F016A">
        <w:rPr>
          <w:rFonts w:ascii="ＭＳ 明朝" w:hAnsi="ＭＳ 明朝" w:hint="eastAsia"/>
          <w:sz w:val="22"/>
          <w:szCs w:val="22"/>
        </w:rPr>
        <w:t>県内</w:t>
      </w:r>
      <w:r w:rsidR="008C2A0B">
        <w:rPr>
          <w:rFonts w:ascii="ＭＳ 明朝" w:hAnsi="ＭＳ 明朝" w:hint="eastAsia"/>
          <w:sz w:val="22"/>
          <w:szCs w:val="22"/>
        </w:rPr>
        <w:t>外</w:t>
      </w:r>
      <w:r w:rsidRPr="009F016A">
        <w:rPr>
          <w:rFonts w:ascii="ＭＳ 明朝" w:hAnsi="ＭＳ 明朝" w:hint="eastAsia"/>
          <w:sz w:val="22"/>
          <w:szCs w:val="22"/>
        </w:rPr>
        <w:t>各大学</w:t>
      </w:r>
      <w:r w:rsidR="008C2A0B">
        <w:rPr>
          <w:rFonts w:ascii="ＭＳ 明朝" w:hAnsi="ＭＳ 明朝" w:hint="eastAsia"/>
          <w:sz w:val="22"/>
          <w:szCs w:val="22"/>
        </w:rPr>
        <w:t>や関係諸団体・企業など</w:t>
      </w:r>
      <w:r w:rsidRPr="009F016A">
        <w:rPr>
          <w:rFonts w:ascii="ＭＳ 明朝" w:hAnsi="ＭＳ 明朝" w:hint="eastAsia"/>
          <w:sz w:val="22"/>
          <w:szCs w:val="22"/>
        </w:rPr>
        <w:t>から講師を選出して開催する。</w:t>
      </w:r>
    </w:p>
    <w:p w14:paraId="3227E167" w14:textId="77777777" w:rsidR="009F016A" w:rsidRDefault="009F016A" w:rsidP="009F016A">
      <w:pPr>
        <w:tabs>
          <w:tab w:val="right" w:leader="middleDot" w:pos="8505"/>
        </w:tabs>
        <w:spacing w:beforeLines="50" w:before="180"/>
        <w:ind w:leftChars="202" w:left="424"/>
        <w:contextualSpacing/>
        <w:rPr>
          <w:rFonts w:ascii="ＭＳ 明朝" w:hAnsi="ＭＳ 明朝"/>
          <w:sz w:val="22"/>
          <w:szCs w:val="22"/>
        </w:rPr>
      </w:pPr>
    </w:p>
    <w:p w14:paraId="1777B878" w14:textId="46F16955" w:rsidR="00B87883" w:rsidRPr="000045A1" w:rsidRDefault="00B87883" w:rsidP="000045A1">
      <w:pPr>
        <w:widowControl/>
        <w:ind w:left="463" w:hangingChars="257" w:hanging="463"/>
        <w:jc w:val="left"/>
        <w:rPr>
          <w:rFonts w:ascii="ＭＳ 明朝" w:hAnsi="ＭＳ 明朝"/>
          <w:sz w:val="18"/>
          <w:szCs w:val="18"/>
        </w:rPr>
      </w:pPr>
      <w:r w:rsidRPr="000045A1">
        <w:rPr>
          <w:rFonts w:ascii="ＭＳ 明朝" w:hAnsi="ＭＳ 明朝"/>
          <w:sz w:val="18"/>
          <w:szCs w:val="18"/>
        </w:rPr>
        <w:t>参考：</w:t>
      </w:r>
      <w:r w:rsidRPr="000045A1">
        <w:rPr>
          <w:kern w:val="0"/>
          <w:sz w:val="18"/>
          <w:szCs w:val="18"/>
        </w:rPr>
        <w:t>樋口聡</w:t>
      </w:r>
      <w:r w:rsidR="000045A1">
        <w:rPr>
          <w:kern w:val="0"/>
          <w:sz w:val="18"/>
          <w:szCs w:val="18"/>
        </w:rPr>
        <w:t>、</w:t>
      </w:r>
      <w:r w:rsidR="000045A1">
        <w:rPr>
          <w:kern w:val="0"/>
          <w:sz w:val="18"/>
          <w:szCs w:val="21"/>
        </w:rPr>
        <w:t>朝倉淳、柴一実、富川光、由井義通、中井悠加</w:t>
      </w:r>
      <w:r w:rsidRPr="000045A1">
        <w:rPr>
          <w:rFonts w:ascii="ＭＳ 明朝" w:hAnsi="ＭＳ 明朝"/>
          <w:sz w:val="18"/>
          <w:szCs w:val="18"/>
        </w:rPr>
        <w:t>「</w:t>
      </w:r>
      <w:r w:rsidRPr="000045A1">
        <w:rPr>
          <w:rFonts w:hint="eastAsia"/>
          <w:sz w:val="18"/>
          <w:szCs w:val="18"/>
        </w:rPr>
        <w:t>ESD</w:t>
      </w:r>
      <w:r w:rsidRPr="000045A1">
        <w:rPr>
          <w:rFonts w:hint="eastAsia"/>
          <w:sz w:val="18"/>
          <w:szCs w:val="18"/>
        </w:rPr>
        <w:t>・ユネスコスクールの普及・推進のための基礎的研究</w:t>
      </w:r>
      <w:r w:rsidRPr="000045A1">
        <w:rPr>
          <w:rFonts w:ascii="ＭＳ 明朝" w:hAnsi="ＭＳ 明朝"/>
          <w:sz w:val="18"/>
          <w:szCs w:val="18"/>
        </w:rPr>
        <w:t>」</w:t>
      </w:r>
      <w:r w:rsidRPr="000045A1">
        <w:rPr>
          <w:sz w:val="18"/>
          <w:szCs w:val="18"/>
        </w:rPr>
        <w:t>『広島大学大学院教育学研究科共同研究プロジェクト報告書』第</w:t>
      </w:r>
      <w:r w:rsidRPr="000045A1">
        <w:rPr>
          <w:sz w:val="18"/>
          <w:szCs w:val="18"/>
        </w:rPr>
        <w:t>12</w:t>
      </w:r>
      <w:r w:rsidRPr="000045A1">
        <w:rPr>
          <w:sz w:val="18"/>
          <w:szCs w:val="18"/>
        </w:rPr>
        <w:t>巻、</w:t>
      </w:r>
      <w:r w:rsidRPr="000045A1">
        <w:rPr>
          <w:rFonts w:hint="eastAsia"/>
          <w:sz w:val="18"/>
          <w:szCs w:val="18"/>
        </w:rPr>
        <w:t>p</w:t>
      </w:r>
      <w:r w:rsidRPr="000045A1">
        <w:rPr>
          <w:sz w:val="18"/>
          <w:szCs w:val="18"/>
        </w:rPr>
        <w:t>p.241-250</w:t>
      </w:r>
      <w:r w:rsidR="000045A1">
        <w:rPr>
          <w:sz w:val="18"/>
          <w:szCs w:val="18"/>
        </w:rPr>
        <w:t>、</w:t>
      </w:r>
      <w:r w:rsidR="000045A1">
        <w:rPr>
          <w:sz w:val="18"/>
          <w:szCs w:val="18"/>
        </w:rPr>
        <w:t>2014</w:t>
      </w:r>
      <w:r w:rsidR="000045A1">
        <w:rPr>
          <w:sz w:val="18"/>
          <w:szCs w:val="18"/>
        </w:rPr>
        <w:t>年</w:t>
      </w:r>
    </w:p>
    <w:sectPr w:rsidR="00B87883" w:rsidRPr="000045A1" w:rsidSect="005C30FA">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31230F" w14:textId="77777777" w:rsidR="00770EAB" w:rsidRDefault="00770EAB">
      <w:r>
        <w:separator/>
      </w:r>
    </w:p>
  </w:endnote>
  <w:endnote w:type="continuationSeparator" w:id="0">
    <w:p w14:paraId="2EF331EC" w14:textId="77777777" w:rsidR="00770EAB" w:rsidRDefault="00770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c">
    <w:altName w:val="Arial Unicode MS"/>
    <w:panose1 w:val="00000000000000000000"/>
    <w:charset w:val="80"/>
    <w:family w:val="moder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BB457" w14:textId="77777777" w:rsidR="005C30FA" w:rsidRPr="00870E70" w:rsidRDefault="005C30FA" w:rsidP="00870E70">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897A5E" w14:textId="77777777" w:rsidR="00770EAB" w:rsidRDefault="00770EAB">
      <w:r>
        <w:separator/>
      </w:r>
    </w:p>
  </w:footnote>
  <w:footnote w:type="continuationSeparator" w:id="0">
    <w:p w14:paraId="688C20A8" w14:textId="77777777" w:rsidR="00770EAB" w:rsidRDefault="00770E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B7"/>
    <w:rsid w:val="000045A1"/>
    <w:rsid w:val="000153F9"/>
    <w:rsid w:val="00021ED6"/>
    <w:rsid w:val="00022DB2"/>
    <w:rsid w:val="00025FD3"/>
    <w:rsid w:val="00031360"/>
    <w:rsid w:val="0003225E"/>
    <w:rsid w:val="000416CE"/>
    <w:rsid w:val="00050392"/>
    <w:rsid w:val="00060DE9"/>
    <w:rsid w:val="0007519B"/>
    <w:rsid w:val="00081FB9"/>
    <w:rsid w:val="00083083"/>
    <w:rsid w:val="0008748F"/>
    <w:rsid w:val="000A494D"/>
    <w:rsid w:val="000C6DE6"/>
    <w:rsid w:val="000E7272"/>
    <w:rsid w:val="00105D03"/>
    <w:rsid w:val="00132221"/>
    <w:rsid w:val="00132D2B"/>
    <w:rsid w:val="001334C2"/>
    <w:rsid w:val="00134C8E"/>
    <w:rsid w:val="00136C7C"/>
    <w:rsid w:val="00142998"/>
    <w:rsid w:val="00146B8C"/>
    <w:rsid w:val="00171EC1"/>
    <w:rsid w:val="001735C3"/>
    <w:rsid w:val="00194EB1"/>
    <w:rsid w:val="001A2983"/>
    <w:rsid w:val="001A74AD"/>
    <w:rsid w:val="001A7E46"/>
    <w:rsid w:val="001B5A4C"/>
    <w:rsid w:val="001C42CA"/>
    <w:rsid w:val="001C509B"/>
    <w:rsid w:val="001F1E59"/>
    <w:rsid w:val="00217410"/>
    <w:rsid w:val="0022601F"/>
    <w:rsid w:val="00233F41"/>
    <w:rsid w:val="00245408"/>
    <w:rsid w:val="00247896"/>
    <w:rsid w:val="00253177"/>
    <w:rsid w:val="00254D44"/>
    <w:rsid w:val="00255593"/>
    <w:rsid w:val="002555A2"/>
    <w:rsid w:val="00270ADA"/>
    <w:rsid w:val="00274DC3"/>
    <w:rsid w:val="00285599"/>
    <w:rsid w:val="002C13A9"/>
    <w:rsid w:val="002D26A6"/>
    <w:rsid w:val="002D2EC6"/>
    <w:rsid w:val="002D7193"/>
    <w:rsid w:val="002F48D2"/>
    <w:rsid w:val="00303B80"/>
    <w:rsid w:val="0031630A"/>
    <w:rsid w:val="00340D0A"/>
    <w:rsid w:val="00343843"/>
    <w:rsid w:val="0035447C"/>
    <w:rsid w:val="00364189"/>
    <w:rsid w:val="0039361F"/>
    <w:rsid w:val="003954E8"/>
    <w:rsid w:val="003B1C26"/>
    <w:rsid w:val="003C0A52"/>
    <w:rsid w:val="003D2BE7"/>
    <w:rsid w:val="003E15A9"/>
    <w:rsid w:val="003E573B"/>
    <w:rsid w:val="003E7EBD"/>
    <w:rsid w:val="003F69A5"/>
    <w:rsid w:val="00403825"/>
    <w:rsid w:val="00417661"/>
    <w:rsid w:val="00442A26"/>
    <w:rsid w:val="00451B8A"/>
    <w:rsid w:val="00461679"/>
    <w:rsid w:val="00466576"/>
    <w:rsid w:val="0047639C"/>
    <w:rsid w:val="004A62D7"/>
    <w:rsid w:val="004A6945"/>
    <w:rsid w:val="004B42A9"/>
    <w:rsid w:val="004C1882"/>
    <w:rsid w:val="004D0014"/>
    <w:rsid w:val="004E5DC5"/>
    <w:rsid w:val="004F0213"/>
    <w:rsid w:val="0051180C"/>
    <w:rsid w:val="00526F5D"/>
    <w:rsid w:val="0053768E"/>
    <w:rsid w:val="005525F4"/>
    <w:rsid w:val="00557F5D"/>
    <w:rsid w:val="00563B60"/>
    <w:rsid w:val="00570CDD"/>
    <w:rsid w:val="00593D21"/>
    <w:rsid w:val="005A1128"/>
    <w:rsid w:val="005B2FEE"/>
    <w:rsid w:val="005C30FA"/>
    <w:rsid w:val="005E17A5"/>
    <w:rsid w:val="006000F4"/>
    <w:rsid w:val="006143D8"/>
    <w:rsid w:val="006263C6"/>
    <w:rsid w:val="006315E7"/>
    <w:rsid w:val="00633016"/>
    <w:rsid w:val="00645054"/>
    <w:rsid w:val="006568B8"/>
    <w:rsid w:val="006602A8"/>
    <w:rsid w:val="00660A71"/>
    <w:rsid w:val="006708CB"/>
    <w:rsid w:val="0067138A"/>
    <w:rsid w:val="00676301"/>
    <w:rsid w:val="00676AAE"/>
    <w:rsid w:val="006909D3"/>
    <w:rsid w:val="006A73E9"/>
    <w:rsid w:val="006B0ADD"/>
    <w:rsid w:val="006C7123"/>
    <w:rsid w:val="006D0EA1"/>
    <w:rsid w:val="00701ADE"/>
    <w:rsid w:val="00724E5E"/>
    <w:rsid w:val="007343EA"/>
    <w:rsid w:val="00741E5C"/>
    <w:rsid w:val="007446BF"/>
    <w:rsid w:val="00744D73"/>
    <w:rsid w:val="00755185"/>
    <w:rsid w:val="00756F22"/>
    <w:rsid w:val="00770EAB"/>
    <w:rsid w:val="00773CD5"/>
    <w:rsid w:val="007743AB"/>
    <w:rsid w:val="00786178"/>
    <w:rsid w:val="00787CAA"/>
    <w:rsid w:val="00794004"/>
    <w:rsid w:val="007A3071"/>
    <w:rsid w:val="007A33C3"/>
    <w:rsid w:val="007B0015"/>
    <w:rsid w:val="007B2655"/>
    <w:rsid w:val="007C1FDE"/>
    <w:rsid w:val="007E5946"/>
    <w:rsid w:val="007F058E"/>
    <w:rsid w:val="0080468C"/>
    <w:rsid w:val="00822BC3"/>
    <w:rsid w:val="008243CF"/>
    <w:rsid w:val="00846F4F"/>
    <w:rsid w:val="00851055"/>
    <w:rsid w:val="008541EA"/>
    <w:rsid w:val="00864EB7"/>
    <w:rsid w:val="00870E70"/>
    <w:rsid w:val="00874F9B"/>
    <w:rsid w:val="008912AB"/>
    <w:rsid w:val="008A1643"/>
    <w:rsid w:val="008B5023"/>
    <w:rsid w:val="008C2A0B"/>
    <w:rsid w:val="008D2847"/>
    <w:rsid w:val="008D290C"/>
    <w:rsid w:val="008D44A4"/>
    <w:rsid w:val="008E40BF"/>
    <w:rsid w:val="008E542F"/>
    <w:rsid w:val="009070A8"/>
    <w:rsid w:val="00910423"/>
    <w:rsid w:val="00915F1F"/>
    <w:rsid w:val="00917B2B"/>
    <w:rsid w:val="00927273"/>
    <w:rsid w:val="00934F03"/>
    <w:rsid w:val="00954638"/>
    <w:rsid w:val="00961E1A"/>
    <w:rsid w:val="00962113"/>
    <w:rsid w:val="00976173"/>
    <w:rsid w:val="009833C6"/>
    <w:rsid w:val="009A42A6"/>
    <w:rsid w:val="009A4518"/>
    <w:rsid w:val="009B1946"/>
    <w:rsid w:val="009F016A"/>
    <w:rsid w:val="009F0975"/>
    <w:rsid w:val="009F176C"/>
    <w:rsid w:val="009F2ECB"/>
    <w:rsid w:val="00A076D2"/>
    <w:rsid w:val="00A14E42"/>
    <w:rsid w:val="00A17429"/>
    <w:rsid w:val="00A35C11"/>
    <w:rsid w:val="00A468A8"/>
    <w:rsid w:val="00A54590"/>
    <w:rsid w:val="00A568C9"/>
    <w:rsid w:val="00A6503E"/>
    <w:rsid w:val="00A70557"/>
    <w:rsid w:val="00A71130"/>
    <w:rsid w:val="00A71C64"/>
    <w:rsid w:val="00A81096"/>
    <w:rsid w:val="00A81E14"/>
    <w:rsid w:val="00A840A4"/>
    <w:rsid w:val="00A97EF3"/>
    <w:rsid w:val="00AA083D"/>
    <w:rsid w:val="00AA14DD"/>
    <w:rsid w:val="00AA3171"/>
    <w:rsid w:val="00AB334A"/>
    <w:rsid w:val="00AE35C1"/>
    <w:rsid w:val="00AF4699"/>
    <w:rsid w:val="00AF7995"/>
    <w:rsid w:val="00B03CD3"/>
    <w:rsid w:val="00B06749"/>
    <w:rsid w:val="00B06FAE"/>
    <w:rsid w:val="00B13AD8"/>
    <w:rsid w:val="00B315FE"/>
    <w:rsid w:val="00B3665A"/>
    <w:rsid w:val="00B5330D"/>
    <w:rsid w:val="00B5566C"/>
    <w:rsid w:val="00B57243"/>
    <w:rsid w:val="00B67647"/>
    <w:rsid w:val="00B736A2"/>
    <w:rsid w:val="00B87883"/>
    <w:rsid w:val="00B944C7"/>
    <w:rsid w:val="00BA4ECF"/>
    <w:rsid w:val="00BB6FC6"/>
    <w:rsid w:val="00BC391B"/>
    <w:rsid w:val="00BC5611"/>
    <w:rsid w:val="00BC7471"/>
    <w:rsid w:val="00BD23E3"/>
    <w:rsid w:val="00BF1E43"/>
    <w:rsid w:val="00BF7246"/>
    <w:rsid w:val="00C02CB7"/>
    <w:rsid w:val="00C0332D"/>
    <w:rsid w:val="00C04F91"/>
    <w:rsid w:val="00C05C34"/>
    <w:rsid w:val="00C103E6"/>
    <w:rsid w:val="00C204BB"/>
    <w:rsid w:val="00C2769F"/>
    <w:rsid w:val="00C27768"/>
    <w:rsid w:val="00C33BE4"/>
    <w:rsid w:val="00C37174"/>
    <w:rsid w:val="00C441A6"/>
    <w:rsid w:val="00C474B5"/>
    <w:rsid w:val="00C47AE1"/>
    <w:rsid w:val="00C65E19"/>
    <w:rsid w:val="00C66D7E"/>
    <w:rsid w:val="00C66E82"/>
    <w:rsid w:val="00C8673D"/>
    <w:rsid w:val="00CC0BE0"/>
    <w:rsid w:val="00CC4630"/>
    <w:rsid w:val="00CD0795"/>
    <w:rsid w:val="00CE435C"/>
    <w:rsid w:val="00CE6060"/>
    <w:rsid w:val="00CF1AA8"/>
    <w:rsid w:val="00CF7F05"/>
    <w:rsid w:val="00D14B5C"/>
    <w:rsid w:val="00D16506"/>
    <w:rsid w:val="00D25F49"/>
    <w:rsid w:val="00D7603D"/>
    <w:rsid w:val="00D849DB"/>
    <w:rsid w:val="00DA2329"/>
    <w:rsid w:val="00DA4237"/>
    <w:rsid w:val="00DB3F3A"/>
    <w:rsid w:val="00DC0AA4"/>
    <w:rsid w:val="00DD6C7D"/>
    <w:rsid w:val="00DD6DDE"/>
    <w:rsid w:val="00DF0399"/>
    <w:rsid w:val="00E067D6"/>
    <w:rsid w:val="00E1168F"/>
    <w:rsid w:val="00E14449"/>
    <w:rsid w:val="00E2651B"/>
    <w:rsid w:val="00E53C38"/>
    <w:rsid w:val="00E5418D"/>
    <w:rsid w:val="00E5693A"/>
    <w:rsid w:val="00E631C3"/>
    <w:rsid w:val="00E86BFF"/>
    <w:rsid w:val="00E876D7"/>
    <w:rsid w:val="00E973E4"/>
    <w:rsid w:val="00EB620B"/>
    <w:rsid w:val="00EC0E72"/>
    <w:rsid w:val="00EC1369"/>
    <w:rsid w:val="00EC3B5A"/>
    <w:rsid w:val="00EC4B61"/>
    <w:rsid w:val="00ED3891"/>
    <w:rsid w:val="00EE6C55"/>
    <w:rsid w:val="00EF570D"/>
    <w:rsid w:val="00F12898"/>
    <w:rsid w:val="00F21220"/>
    <w:rsid w:val="00F31FE0"/>
    <w:rsid w:val="00F37DA2"/>
    <w:rsid w:val="00F47A0F"/>
    <w:rsid w:val="00F67E93"/>
    <w:rsid w:val="00F711B6"/>
    <w:rsid w:val="00F9597B"/>
    <w:rsid w:val="00FA4A66"/>
    <w:rsid w:val="00FC7206"/>
    <w:rsid w:val="00FD00E1"/>
    <w:rsid w:val="00FD1930"/>
    <w:rsid w:val="00FD714A"/>
    <w:rsid w:val="00FE4A76"/>
    <w:rsid w:val="00FE4F3A"/>
    <w:rsid w:val="00FE65F0"/>
    <w:rsid w:val="00FE69A4"/>
    <w:rsid w:val="00FF17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22EC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F8BF70F-7437-41AA-8ABC-243467995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2052</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広島県教育委員会</dc:creator>
  <cp:lastModifiedBy>USER</cp:lastModifiedBy>
  <cp:revision>3</cp:revision>
  <cp:lastPrinted>2015-09-09T01:46:00Z</cp:lastPrinted>
  <dcterms:created xsi:type="dcterms:W3CDTF">2015-10-07T10:39:00Z</dcterms:created>
  <dcterms:modified xsi:type="dcterms:W3CDTF">2015-10-09T10:40:00Z</dcterms:modified>
</cp:coreProperties>
</file>